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0"/>
        <w:gridCol w:w="6555"/>
        <w:gridCol w:w="1815"/>
        <w:tblGridChange w:id="0">
          <w:tblGrid>
            <w:gridCol w:w="1380"/>
            <w:gridCol w:w="6555"/>
            <w:gridCol w:w="1815"/>
          </w:tblGrid>
        </w:tblGridChange>
      </w:tblGrid>
      <w:tr>
        <w:trPr>
          <w:trHeight w:val="17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margin">
                    <wp:posOffset>30480</wp:posOffset>
                  </wp:positionH>
                  <wp:positionV relativeFrom="paragraph">
                    <wp:posOffset>214630</wp:posOffset>
                  </wp:positionV>
                  <wp:extent cx="495300" cy="523875"/>
                  <wp:effectExtent b="0" l="0" r="0" t="0"/>
                  <wp:wrapSquare wrapText="bothSides" distB="0" distT="0" distL="114300" distR="11430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ISTITUTO COMPRENSIVO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 SCUOLA dell’INFANZIA, PRIMARIA 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SECONDARIA di I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Roma – 98061 BROLO (ME)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C. F. 94007200838  C.M. MEIC83900A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Fax 0941/562689,    Tel. 0941/561503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b w:val="0"/>
                  <w:i w:val="0"/>
                  <w:smallCaps w:val="0"/>
                  <w:strike w:val="0"/>
                  <w:color w:val="0000ff"/>
                  <w:sz w:val="12"/>
                  <w:szCs w:val="12"/>
                  <w:u w:val="single"/>
                  <w:shd w:fill="auto" w:val="clear"/>
                  <w:vertAlign w:val="baseline"/>
                  <w:rtl w:val="0"/>
                </w:rPr>
                <w:t xml:space="preserve">MEIC83900A@istruzione.it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- sito web:</w:t>
            </w: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b w:val="0"/>
                  <w:i w:val="0"/>
                  <w:smallCaps w:val="0"/>
                  <w:strike w:val="0"/>
                  <w:color w:val="0000ff"/>
                  <w:sz w:val="12"/>
                  <w:szCs w:val="12"/>
                  <w:u w:val="single"/>
                  <w:shd w:fill="auto" w:val="clear"/>
                  <w:vertAlign w:val="baseline"/>
                  <w:rtl w:val="0"/>
                </w:rPr>
                <w:t xml:space="preserve">http://www.icbrolo.gov.it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e-mail certificata: </w:t>
            </w:r>
            <w:hyperlink r:id="rId9">
              <w:r w:rsidDel="00000000" w:rsidR="00000000" w:rsidRPr="00000000">
                <w:rPr>
                  <w:rFonts w:ascii="Comic Sans MS" w:cs="Comic Sans MS" w:eastAsia="Comic Sans MS" w:hAnsi="Comic Sans MS"/>
                  <w:b w:val="0"/>
                  <w:i w:val="0"/>
                  <w:smallCaps w:val="0"/>
                  <w:strike w:val="0"/>
                  <w:color w:val="0000ff"/>
                  <w:sz w:val="12"/>
                  <w:szCs w:val="12"/>
                  <w:u w:val="single"/>
                  <w:shd w:fill="auto" w:val="clear"/>
                  <w:vertAlign w:val="baseline"/>
                  <w:rtl w:val="0"/>
                </w:rPr>
                <w:t xml:space="preserve">MEIC83900A@PEC.ISTRUZIONE.IT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margin">
                    <wp:posOffset>-28574</wp:posOffset>
                  </wp:positionH>
                  <wp:positionV relativeFrom="paragraph">
                    <wp:posOffset>219075</wp:posOffset>
                  </wp:positionV>
                  <wp:extent cx="836295" cy="845006"/>
                  <wp:effectExtent b="0" l="0" r="0" t="0"/>
                  <wp:wrapTopAndBottom distB="0" dist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8450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trHeight w:val="58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Programmazione   dal _____________ al_______________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chiave europea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Comunicazione nella madrelingua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Comunicazione nelle lingue straniere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Competenza matematica e competenze di base in scienza e tecnologia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Competenza digitale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Imparare ad imparare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Competenze sociali e civiche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Spirito di iniziativa e imprenditorialità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Consapevolezza ed espressione culturale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Traguardo di competenza desunto dal curricolo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Competenza specifica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specifici d'apprendimento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Nuclei tematici/contenuti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d'aula/attività in ambienti esterni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Metodi/Strategie/Assetto d'aula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Verifiche previste con valutazione dei risultati espressi per livelli di padronanza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Ipotesi di attività di recupero o potenziamento per livelli di padronanza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Avanzato/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ntermedio/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asilare/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niziale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133.8582677165355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it-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oggiimparoio.it/scuola-per-competenze/le-otto-competenze-europee/#madrelingua" TargetMode="External"/><Relationship Id="rId10" Type="http://schemas.openxmlformats.org/officeDocument/2006/relationships/image" Target="media/image4.png"/><Relationship Id="rId13" Type="http://schemas.openxmlformats.org/officeDocument/2006/relationships/hyperlink" Target="http://www.oggiimparoio.it/scuola-per-competenze/le-otto-competenze-europee/#mate" TargetMode="External"/><Relationship Id="rId12" Type="http://schemas.openxmlformats.org/officeDocument/2006/relationships/hyperlink" Target="http://www.oggiimparoio.it/scuola-per-competenze/le-otto-competenze-europee/#ling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IC83900A@PEC.ISTRUZIONE.IT" TargetMode="External"/><Relationship Id="rId15" Type="http://schemas.openxmlformats.org/officeDocument/2006/relationships/hyperlink" Target="http://www.oggiimparoio.it/scuola-per-competenze/le-otto-competenze-europee/#imparare" TargetMode="External"/><Relationship Id="rId14" Type="http://schemas.openxmlformats.org/officeDocument/2006/relationships/hyperlink" Target="http://www.oggiimparoio.it/scuola-per-competenze/le-otto-competenze-europee/#digitale" TargetMode="External"/><Relationship Id="rId17" Type="http://schemas.openxmlformats.org/officeDocument/2006/relationships/hyperlink" Target="http://www.oggiimparoio.it/scuola-per-competenze/le-otto-competenze-europee/#iniziativa" TargetMode="External"/><Relationship Id="rId16" Type="http://schemas.openxmlformats.org/officeDocument/2006/relationships/hyperlink" Target="http://www.oggiimparoio.it/scuola-per-competenze/le-otto-competenze-europee/#sociali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18" Type="http://schemas.openxmlformats.org/officeDocument/2006/relationships/hyperlink" Target="http://www.oggiimparoio.it/scuola-per-competenze/le-otto-competenze-europee/#espressione" TargetMode="External"/><Relationship Id="rId7" Type="http://schemas.openxmlformats.org/officeDocument/2006/relationships/hyperlink" Target="mailto:MEIC83900A@istruzione.it" TargetMode="External"/><Relationship Id="rId8" Type="http://schemas.openxmlformats.org/officeDocument/2006/relationships/hyperlink" Target="http://www.icbrolo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